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F8" w:rsidRDefault="00792CF8" w:rsidP="00792C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Условия, на которых осуществляется поставка услуг по передаче электрической энергии; условия договоров об осуществлении технологического присоединения к электрическим сетям; типовые формы договоров об оказании услуг по передаче электрической энергии; типовые договора об осуществлении технологического присоединения к электрическим сетям; порядок выполнения технологических, технических и других мероприятий, связанных с технологическим присоединением к электрическим сетям;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выполнения этих мероприятий</w:t>
      </w:r>
      <w:bookmarkStart w:id="0" w:name="Par158"/>
      <w:bookmarkEnd w:id="0"/>
      <w:r>
        <w:rPr>
          <w:rFonts w:ascii="Times New Roman" w:hAnsi="Times New Roman"/>
          <w:sz w:val="28"/>
          <w:szCs w:val="28"/>
        </w:rPr>
        <w:t xml:space="preserve">; </w:t>
      </w:r>
      <w:bookmarkStart w:id="1" w:name="Par160"/>
      <w:bookmarkEnd w:id="1"/>
      <w:proofErr w:type="gramStart"/>
      <w:r>
        <w:rPr>
          <w:rFonts w:ascii="Times New Roman" w:hAnsi="Times New Roman"/>
          <w:sz w:val="28"/>
          <w:szCs w:val="28"/>
        </w:rPr>
        <w:t>основные этапы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присоединении; </w:t>
      </w:r>
      <w:proofErr w:type="gramStart"/>
      <w:r>
        <w:rPr>
          <w:rFonts w:ascii="Times New Roman" w:hAnsi="Times New Roman"/>
          <w:sz w:val="28"/>
          <w:szCs w:val="28"/>
        </w:rPr>
        <w:t>техническая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доступа к услугам по передаче электрической энергии; регистрация и ход реализации заявок на технологическое присоединение к электрическим сетям - указ</w:t>
      </w:r>
      <w:r>
        <w:rPr>
          <w:rFonts w:ascii="Times New Roman" w:hAnsi="Times New Roman"/>
          <w:sz w:val="28"/>
          <w:szCs w:val="28"/>
        </w:rPr>
        <w:t>аны и регулируются Правилами не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дискриминационного доступа к услугам по передаче электрической энергии и оказания этих услуг, утвержденными Постановлением Правительства РФ от 27.12.2004 № 861</w:t>
      </w:r>
    </w:p>
    <w:p w:rsidR="00792CF8" w:rsidRDefault="00792CF8" w:rsidP="00792C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92CF8" w:rsidRDefault="00792CF8" w:rsidP="00792C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заявки на осуществление технологического присоединения энергопринимающих устройств заявителей возможна посредством официального сайта МКП «Калининград-</w:t>
      </w:r>
      <w:proofErr w:type="spellStart"/>
      <w:r>
        <w:rPr>
          <w:rFonts w:ascii="Times New Roman" w:hAnsi="Times New Roman"/>
          <w:sz w:val="28"/>
          <w:szCs w:val="28"/>
        </w:rPr>
        <w:t>ГорТранс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www.mkpkaliningrad-gortrans.ru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92CF8" w:rsidRDefault="00792CF8" w:rsidP="00792C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заявителей:</w:t>
      </w:r>
    </w:p>
    <w:p w:rsidR="00792CF8" w:rsidRDefault="00792CF8" w:rsidP="00792C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 (4012) 60-50-46.</w:t>
      </w:r>
    </w:p>
    <w:p w:rsidR="00051B52" w:rsidRDefault="00051B52"/>
    <w:sectPr w:rsidR="0005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86"/>
    <w:rsid w:val="00051B52"/>
    <w:rsid w:val="006D2D86"/>
    <w:rsid w:val="007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pkaliningrad-gor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MKP Kaliningrad-GorTrans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2</cp:revision>
  <dcterms:created xsi:type="dcterms:W3CDTF">2019-09-19T11:52:00Z</dcterms:created>
  <dcterms:modified xsi:type="dcterms:W3CDTF">2019-09-19T11:53:00Z</dcterms:modified>
</cp:coreProperties>
</file>